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0ACA" w:rsidRPr="007A5D51" w:rsidRDefault="00A90ACA" w:rsidP="00616D1E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  <w:proofErr w:type="gramEnd"/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и детей, оставшихся без</w:t>
      </w:r>
      <w:proofErr w:type="gramEnd"/>
      <w:r w:rsidRPr="00B43873">
        <w:rPr>
          <w:b/>
          <w:sz w:val="28"/>
          <w:szCs w:val="28"/>
        </w:rPr>
        <w:t xml:space="preserve"> </w:t>
      </w:r>
      <w:proofErr w:type="gramStart"/>
      <w:r w:rsidRPr="00B43873">
        <w:rPr>
          <w:b/>
          <w:sz w:val="28"/>
          <w:szCs w:val="28"/>
        </w:rPr>
        <w:t xml:space="preserve">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</w:t>
      </w:r>
      <w:proofErr w:type="gramEnd"/>
      <w:r w:rsidRPr="00B43873">
        <w:rPr>
          <w:b/>
          <w:sz w:val="28"/>
          <w:szCs w:val="28"/>
        </w:rPr>
        <w:t xml:space="preserve"> расходами по найму жилого помещения</w:t>
      </w:r>
      <w:r w:rsidRPr="00B270F2">
        <w:rPr>
          <w:b/>
          <w:sz w:val="28"/>
          <w:szCs w:val="28"/>
        </w:rPr>
        <w:t>»</w:t>
      </w:r>
      <w:bookmarkStart w:id="0" w:name="_GoBack"/>
      <w:bookmarkEnd w:id="0"/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proofErr w:type="gramStart"/>
      <w:r w:rsidRPr="00D2229A">
        <w:rPr>
          <w:sz w:val="28"/>
          <w:szCs w:val="28"/>
        </w:rPr>
        <w:t>–</w:t>
      </w:r>
      <w:r w:rsidRPr="003534BB">
        <w:rPr>
          <w:sz w:val="28"/>
          <w:szCs w:val="28"/>
        </w:rPr>
        <w:t>у</w:t>
      </w:r>
      <w:proofErr w:type="gramEnd"/>
      <w:r w:rsidRPr="003534BB">
        <w:rPr>
          <w:sz w:val="28"/>
          <w:szCs w:val="28"/>
        </w:rPr>
        <w:t>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8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3) копию паспорта гражданина Российской Федерации или иного документа, удостоверяющего личность ребенка-сироты в возрасте от 14 до 18 </w:t>
      </w:r>
      <w:r w:rsidRPr="003534BB">
        <w:rPr>
          <w:sz w:val="28"/>
          <w:szCs w:val="28"/>
        </w:rPr>
        <w:lastRenderedPageBreak/>
        <w:t>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 xml:space="preserve">исполнительно-распорядительными органами местного самоуправления муниципальных районов, </w:t>
      </w:r>
      <w:r w:rsidRPr="008F18D3">
        <w:rPr>
          <w:bCs/>
          <w:sz w:val="28"/>
          <w:szCs w:val="28"/>
        </w:rPr>
        <w:lastRenderedPageBreak/>
        <w:t xml:space="preserve">муниципальных округови городских округов Красноярского края (далее </w:t>
      </w:r>
      <w:proofErr w:type="gramStart"/>
      <w:r>
        <w:rPr>
          <w:bCs/>
          <w:sz w:val="28"/>
          <w:szCs w:val="28"/>
        </w:rPr>
        <w:t>–д</w:t>
      </w:r>
      <w:proofErr w:type="gramEnd"/>
      <w:r>
        <w:rPr>
          <w:bCs/>
          <w:sz w:val="28"/>
          <w:szCs w:val="28"/>
        </w:rPr>
        <w:t xml:space="preserve">ети-сироты, лица из числа детей-сирот, </w:t>
      </w:r>
      <w:r w:rsidRPr="008F18D3">
        <w:rPr>
          <w:bCs/>
          <w:sz w:val="28"/>
          <w:szCs w:val="28"/>
        </w:rPr>
        <w:t>уполномоченный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</w:t>
      </w:r>
      <w:proofErr w:type="gramEnd"/>
      <w:r w:rsidRPr="008F18D3">
        <w:rPr>
          <w:bCs/>
          <w:sz w:val="28"/>
          <w:szCs w:val="28"/>
        </w:rPr>
        <w:t xml:space="preserve"> </w:t>
      </w:r>
      <w:proofErr w:type="gramStart"/>
      <w:r w:rsidRPr="008F18D3">
        <w:rPr>
          <w:bCs/>
          <w:sz w:val="28"/>
          <w:szCs w:val="28"/>
        </w:rPr>
        <w:t>организациях</w:t>
      </w:r>
      <w:proofErr w:type="gramEnd"/>
      <w:r w:rsidRPr="008F18D3">
        <w:rPr>
          <w:bCs/>
          <w:sz w:val="28"/>
          <w:szCs w:val="28"/>
        </w:rPr>
        <w:t xml:space="preserve">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9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0" w:history="1">
        <w:r w:rsidRPr="009E52BD"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>о предоставлении ребенку-сироте или лицу из числа детей-сирот бесплатного проезда к месту лечения</w:t>
      </w:r>
      <w:proofErr w:type="gramEnd"/>
      <w:r>
        <w:rPr>
          <w:sz w:val="28"/>
          <w:szCs w:val="28"/>
        </w:rPr>
        <w:t xml:space="preserve">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/>
      </w:tblPr>
      <w:tblGrid>
        <w:gridCol w:w="2235"/>
        <w:gridCol w:w="4819"/>
        <w:gridCol w:w="2268"/>
      </w:tblGrid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612" w:rsidRDefault="009B2612" w:rsidP="00472D68">
      <w:r>
        <w:separator/>
      </w:r>
    </w:p>
  </w:endnote>
  <w:endnote w:type="continuationSeparator" w:id="1">
    <w:p w:rsidR="009B2612" w:rsidRDefault="009B2612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612" w:rsidRDefault="009B2612" w:rsidP="00472D68">
      <w:r>
        <w:separator/>
      </w:r>
    </w:p>
  </w:footnote>
  <w:footnote w:type="continuationSeparator" w:id="1">
    <w:p w:rsidR="009B2612" w:rsidRDefault="009B2612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68" w:rsidRPr="00EA1476" w:rsidRDefault="002F45AE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="00472D68"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616D1E">
      <w:rPr>
        <w:noProof/>
        <w:sz w:val="28"/>
        <w:szCs w:val="28"/>
      </w:rPr>
      <w:t>2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2F45AE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6D1E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8434&amp;dst=1004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38434&amp;dst=100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3918&amp;dst=100148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C5EC-487A-4CFB-8AF7-C523D0DA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7</TotalTime>
  <Pages>5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Специалист</cp:lastModifiedBy>
  <cp:revision>9</cp:revision>
  <cp:lastPrinted>2024-11-19T02:27:00Z</cp:lastPrinted>
  <dcterms:created xsi:type="dcterms:W3CDTF">2024-11-18T10:51:00Z</dcterms:created>
  <dcterms:modified xsi:type="dcterms:W3CDTF">2024-11-25T07:17:00Z</dcterms:modified>
</cp:coreProperties>
</file>