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5C" w:rsidRPr="00013C5C" w:rsidRDefault="00013C5C" w:rsidP="0001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"/>
          <w:szCs w:val="2"/>
        </w:rPr>
      </w:pPr>
      <w:r w:rsidRPr="00013C5C">
        <w:rPr>
          <w:rFonts w:ascii="Times New Roman" w:eastAsia="Times New Roman" w:hAnsi="Times New Roman" w:cs="Times New Roman"/>
          <w:b/>
          <w:bCs/>
          <w:caps/>
          <w:color w:val="1A1A1A"/>
          <w:sz w:val="21"/>
          <w:szCs w:val="21"/>
        </w:rPr>
        <w:br/>
      </w:r>
    </w:p>
    <w:p w:rsidR="00013C5C" w:rsidRPr="00013C5C" w:rsidRDefault="00013C5C" w:rsidP="00013C5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b/>
          <w:bCs/>
          <w:color w:val="1A1A1A"/>
          <w:sz w:val="48"/>
          <w:szCs w:val="48"/>
          <w:shd w:val="clear" w:color="auto" w:fill="FFFFFF"/>
        </w:rPr>
        <w:t>Летняя оздоровительная кампания 2024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Обеспечение отдыха и оздоровления детей, проживающих на территории края, осуществляется в виде: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предоставления путевок с полной оплатой их стоимости за счет средств краевого бюджета детям-инвалидам, детям из малоимущих семей, детям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из многодетных семей, детям-сиротам и детям, оставшимся без попечения родителей, лицам из числа детей-сирот и детей, оставшихся без попечения родителей, в загородные оздоровительные лагеря, расположенные на территории Красноярского края, а также бесплатного проезда к местам отдыха и обратно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в составе организованных групп;</w:t>
      </w:r>
      <w:proofErr w:type="gramEnd"/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предоставления путевок в загородные оздоровительные лагеря с частичной оплатой их стоимости за счет сре</w:t>
      </w:r>
      <w:proofErr w:type="gramStart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дств кр</w:t>
      </w:r>
      <w:proofErr w:type="gramEnd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аевого бюджета;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компенсации стоимости путевки и проезда к местам отдыха и обратно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для детей-сирот, детей, оставшихся без попечения родителей, или лиц из числа детей-сирот, детей, оставшихся без попечения родителей, в случае самостоятельной их оплаты опекунами (попечителями), приемными родителями;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предоставления двухразового питания в лагерях с дневным пребыванием детей с частичной оплатой его стоимости за счет сре</w:t>
      </w:r>
      <w:proofErr w:type="gramStart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дств кр</w:t>
      </w:r>
      <w:proofErr w:type="gramEnd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аевого бюджета;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обеспечения питанием в лагерях с дневным пребыванием без взимания платы. 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Указом Губернатора Красноярского края от 12.01.24 № 5-уг «О внесении изменений в указ Губернатора Красноярского края от 25.10.2022 № 317-уг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«О социально-экономических мерах поддержки лиц, принимающих (принимавших) участие в специальной военной операции, и членов их семей» установлены дополнительные меры государственной поддержки в виде: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предоставления в первоочередном порядке путевок в краевые государственные организации отдыха детей и их оздоровления, расположенные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от 7 до 18 лет, относящимся к категориям детей-инвалидов, детей из малоимущих семей, детей из многодетных семей, в соответствии с Законом Красноярского края от</w:t>
      </w:r>
      <w:proofErr w:type="gramEnd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09.12.2010 № 11-5393 «О социальной поддержке семей, имеющих детей,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в Красноярском крае»;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предоставление в первоочередном порядке путевок в загородные оздоровительные лагеря, расположенные на территории Красноярского края,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с частичной оплатой их стоимости за счет средств краевого бюджета из расчета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 Законом Красноярского края от 07.07.2009 № 8-3618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«Об обеспечении прав</w:t>
      </w:r>
      <w:proofErr w:type="gramEnd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детей на отдых, оздоровление и занятость в Красноярском крае».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Для получения путевки в загородные оздоровительные лагеря с полной оплатой их стоимости за счет сре</w:t>
      </w:r>
      <w:proofErr w:type="gramStart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дств кр</w:t>
      </w:r>
      <w:proofErr w:type="gramEnd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аевого бюджета (бесплатной путевки) следует обращаться: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в территориальное отделение краевого государственного казенного учреждения "Управление социальной защиты населения" по месту жительства – для детей-инвалидов, детей из малоимущих семей, детей из многодетных семей;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в администрацию муниципального образования или в уполномоченный орган муниципального образования – для детей-сирот, детей, оставшихся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без попечения родителей, лиц из числа детей-сирот и детей, оставшихся без попечения родителей.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Для получения путевки в загородные оздоровительные лагеря с частичной оплатой их стоимости за счет сре</w:t>
      </w:r>
      <w:proofErr w:type="gramStart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дств кр</w:t>
      </w:r>
      <w:proofErr w:type="gramEnd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аевого бюджета  следует обращаться: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в образовательную организацию, где обучается ребенок, в срок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до 15 апреля;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в управление образования администрации муниципального образования края в срок до 15 апреля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013C5C" w:rsidRPr="00013C5C" w:rsidRDefault="00013C5C" w:rsidP="0001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b/>
          <w:bCs/>
          <w:caps/>
          <w:color w:val="0B91E4"/>
          <w:sz w:val="18"/>
          <w:szCs w:val="18"/>
          <w:shd w:val="clear" w:color="auto" w:fill="F5F9FD"/>
        </w:rPr>
        <w:t>ВАЖНО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013C5C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shd w:val="clear" w:color="auto" w:fill="F5F9FD"/>
        </w:rPr>
        <w:t>СРЕДНЯЯ СТОИМОСТЬ ПУТЕВКИ НА 21 ДЕНЬ В ЗАГОРОДНЫЕ ОЗДОРОВИТЕЛЬНЫЕ ЛАГЕРЯ В 2024 ГОДУ СОСТАВИТ 32 817  РУБЛЕЙ (ПОСТАНОВЛЕНИЕ ПРАВИТЕЛЬСТВА КРАСНОЯРСКОГО КРАЯ</w:t>
      </w:r>
      <w:r w:rsidRPr="00013C5C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shd w:val="clear" w:color="auto" w:fill="F5F9FD"/>
        </w:rPr>
        <w:br/>
        <w:t>ОТ 24.10.2023 № 834-П), ИЗ КОТОРЫХ 70% (22 971 РУБЛЕЙ, 90 КОПЕЕК)</w:t>
      </w:r>
      <w:r w:rsidRPr="00013C5C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shd w:val="clear" w:color="auto" w:fill="F5F9FD"/>
        </w:rPr>
        <w:br/>
        <w:t>ОТ СРЕДНЕЙ СТОИМОСТИ ПУТЕВКИ ОПЛАЧИВАЕТСЯ ЗА СЧЕТ СРЕДСТВ КРАЕВОГО БЮДЖЕТА, 30 % (9 845 РУБЛЕЙ 10 КОПЕЕК) – ЗА СЧЕТ СРЕДСТВ РОДИТЕЛЕЙ (ЗАКОННЫХ ПРЕДСТАВИТЕЛЕЙ).</w:t>
      </w:r>
      <w:proofErr w:type="gramEnd"/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Стоимость путевки с продолжительностью пребывания детей не менее</w:t>
      </w:r>
      <w:r w:rsidRPr="00013C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21 календарного дня в муниципальном загородном оздоровительном лагере, расположенном на территории </w:t>
      </w:r>
      <w:proofErr w:type="spellStart"/>
      <w:r w:rsidRPr="00013C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Богучанского</w:t>
      </w:r>
      <w:proofErr w:type="spellEnd"/>
      <w:r w:rsidRPr="00013C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района, составит</w:t>
      </w:r>
      <w:r w:rsidRPr="00013C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43 561 рубль;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Стоимость путевки с продолжительностью пребывания детей не менее</w:t>
      </w:r>
      <w:r w:rsidRPr="00013C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42 календарных дней составит 65 634 рубля – для детей, проживающих</w:t>
      </w:r>
      <w:r w:rsidRPr="00013C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городском округе Норильск, Таймырском Долгано-Ненецком, Эвенкийском</w:t>
      </w:r>
      <w:r w:rsidRPr="00013C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Туруханском муниципальных районах.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Предоставление путевок с частичной оплатой детям, обучающимся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в краевых государственных и муниципальных образовательных организациях, проявившим выдающиеся способности и (или) добившимся успехов в учебной деятельности, научной (научно-исследовательской) деятельности, творческой деятельности и физкультурно-спортивной деятельности (далее – дети, проявившие выдающиеся способности) в профильные смены, организованные краевыми загородными оздоровительными лагерями (далее – профильные смены, организованные краевыми загородными оздоровительными лагерями), осуществляется министерством образования Красноярского края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(далее – министерство</w:t>
      </w:r>
      <w:proofErr w:type="gramEnd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) не чаще одного раза в год на одного ребенка.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Для получения путевок с частичной оплатой детям, проявившим выдающиеся способности, в профильные смены, организованные краевыми загородными оздоровительными лагерями, заявители представляют заявление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в установленной форме в срок до 30 апреля текущего года: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в министерство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 на детей, проявивших выдающиеся способности,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</w:r>
      <w:r w:rsidRPr="00013C5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для участия в профильных сменах творческой направленности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, организованные краевым загородным оздоровительным лагерем;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в краевое государственное автономное учреждение дополнительного образования «Краевая спортивная школа»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 на детей, проявивших выдающиеся способности, </w:t>
      </w:r>
      <w:r w:rsidRPr="00013C5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для участия в профильных сменах физкультурно-спортивной направленности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, организованных краевым загородным оздоровительным лагерем;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в краевое государственное автономное учреждение дополнительного образования «Центр дополнительного образования «Честь и слава Красноярья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» на детей, обучающихся в краевых и муниципальных образовательных организациях, </w:t>
      </w:r>
      <w:r w:rsidRPr="00013C5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для участия в профильных сменах научной</w:t>
      </w:r>
      <w:r w:rsidRPr="00013C5C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br/>
        <w:t>(научно-исследовательской) направленности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, организованных краевым загородным оздоровительным лагерем.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Независимо от способа приобретения путевки для оформления ребенка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в загородный оздоровительный лагерь необходимо иметь следующие документы: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ксерокопию свидетельства о рождении или паспорт;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медицинскую справку для отъезжающего в лагерь (форма № 079/у);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ксерокопию страхового полиса обязательного медицинского страхования;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справку о прививках (прививочный сертификат)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справку об эпидемическом окружении (</w:t>
      </w:r>
      <w:proofErr w:type="gramStart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действительна</w:t>
      </w:r>
      <w:proofErr w:type="gramEnd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течение 3 суток)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:rsidR="00013C5C" w:rsidRPr="00013C5C" w:rsidRDefault="00013C5C" w:rsidP="0001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b/>
          <w:bCs/>
          <w:caps/>
          <w:color w:val="0B91E4"/>
          <w:sz w:val="18"/>
          <w:szCs w:val="18"/>
          <w:shd w:val="clear" w:color="auto" w:fill="F5F9FD"/>
        </w:rPr>
        <w:t>ВАЖНО</w:t>
      </w:r>
    </w:p>
    <w:p w:rsidR="00013C5C" w:rsidRPr="00013C5C" w:rsidRDefault="00013C5C" w:rsidP="00013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b/>
          <w:bCs/>
          <w:caps/>
          <w:color w:val="1A1A1A"/>
          <w:spacing w:val="8"/>
          <w:sz w:val="24"/>
          <w:szCs w:val="24"/>
          <w:shd w:val="clear" w:color="auto" w:fill="F5F9FD"/>
        </w:rPr>
        <w:t>В КРАСНОЯРСКОМ КРАЕ ЯВЛЯЕТСЯ ОБЯЗАТЕЛЬНЫМ СТРАХОВАНИЕ ДЕТЕЙ НА ПЕРИОД ИХ ПРЕБЫВАНИЯ В ЗАГОРОДНЫХ ОЗДОРОВИТЕЛЬНЫХ ЛАГЕРЯХ, ДЕЙСТВУЕТ СТАНДАРТ БЕЗОПАСНОСТИ ОТДЫХА И ОЗДОРОВЛЕНИЯ ДЕТЕЙ В ЗАГОРОДНЫХ ОЗДОРОВИТЕЛЬНЫХ ЛАГЕРЯХ, В РАМКАХ КОТОРОГО ВСЕ ЗАГОРОДНЫЕ ОЗДОРОВИТЕЛЬНЫЕ ЛАГЕРЯ ОБЕСПЕЧЕНЫ ОХРАНОЙ, А ТАКЖЕ ОБОРУДОВАНЫ СИСТЕМОЙ ВИДЕОНАБЛЮДЕНИЯ, КНОПКОЙ ТРЕВОЖНОГО ВЫЗОВА СОТРУДНИКОВ ПОЛИЦИИ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Если Ваш ребенок школьного возраста, то в период летних каникул его можно направить в лагерь с дневным пребыванием. 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Заявления необходимо подавать в муниципальную образовательную организацию или краевую государственную общеобразовательную организацию, где обучается ребенок, в срок до 1 мая текущего года.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Стоимость питания на одного ребенка утверждена Законом Красноярского края от 07.07.2009 № 8-3618 "Об обеспечении прав детей на отдых, оздоровление и занятость в Красноярском крае" и в 2024 году составляет: 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563 рубля 52 копейки - для Таймырского Долгано-Ненецкого, Эвенкийского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>и Туруханского муниципальных районов;</w:t>
      </w:r>
      <w:proofErr w:type="gramEnd"/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477 рублей 47 копеек - для городского округа Норильск и Северо-Енисейского муниципального района;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419 рублей 17 копеек - для Енисейского муниципального района;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380 рублей 31 копейка - для </w:t>
      </w:r>
      <w:proofErr w:type="spellStart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Мотыгинского</w:t>
      </w:r>
      <w:proofErr w:type="spellEnd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муниципального района;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371 рубль 98 копеек - для городского округа Енисейск и </w:t>
      </w:r>
      <w:proofErr w:type="spellStart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Богучанского</w:t>
      </w:r>
      <w:proofErr w:type="spellEnd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муниципального района;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324 рубля 79 копеек - для городского округа </w:t>
      </w:r>
      <w:proofErr w:type="spellStart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Лесосибирск</w:t>
      </w:r>
      <w:proofErr w:type="spellEnd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 </w:t>
      </w:r>
      <w:proofErr w:type="spellStart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Кежемского</w:t>
      </w:r>
      <w:proofErr w:type="spellEnd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муниципального района;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277 рублей 60 копеек - для остальных муниципальных образований края.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За счет сре</w:t>
      </w:r>
      <w:proofErr w:type="gramStart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дств кр</w:t>
      </w:r>
      <w:proofErr w:type="gramEnd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аевого бюджета осуществляется оплата 70 процентов стоимости набора продуктов питания или готовых блюд и их транспортировки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в лагеря с дневным пребыванием детей.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Оплата стоимости набора продуктов питания или готовых блюд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и их транспортировки в лагеря с дневным пребыванием детей в части, превышающей размер частичной оплаты стоимости питания, осуществляется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за счет средств родителей (законных представителей).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За счет сре</w:t>
      </w:r>
      <w:proofErr w:type="gramStart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дств кр</w:t>
      </w:r>
      <w:proofErr w:type="gramEnd"/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аевого бюджета обеспечиваются двухразовым питанием без взимания платы следующие категории детей, посещающих лагеря с дневным пребыванием детей (не менее 21 календарного дня):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дети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дети из многодетных семей со среднедушевым доходом семьи, не превышающим 1,25 величины прожиточного минимума, установленной в районах Красноярского края на душу населения;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дети, воспитывающиеся одинокими родителями в семьях  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дети из семей, находящихся в социально опасном положении, 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По возникающим вопросам следует обращаться в муниципальные органы управления образованием по телефонам, размещенным на сайте министерства образования Красноярского края.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В 2024 году на территории Красноярского края продолжат работу детские лагеря палаточного типа.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</w:rPr>
        <w:t> 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В настоящее время продолжается работа по внесению актуальных изменений в сведения, содержащиеся в Реестре организаций отдыха детей</w:t>
      </w: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br/>
        <w:t>и их оздоровления на 2024 год, который будет содержать, в том числе информацию об условиях проживания детей, реализуемых программах, организации досуга, контактную информацию. Данный Реестр размещен на сайте министерства образования в подразделе "</w:t>
      </w:r>
      <w:hyperlink r:id="rId5" w:history="1">
        <w:r w:rsidRPr="00013C5C">
          <w:rPr>
            <w:rFonts w:ascii="Times New Roman" w:eastAsia="Times New Roman" w:hAnsi="Times New Roman" w:cs="Times New Roman"/>
            <w:color w:val="0B91E4"/>
            <w:sz w:val="24"/>
            <w:szCs w:val="24"/>
            <w:u w:val="single"/>
          </w:rPr>
          <w:t>Реестр организаций отдыха детей и их оздоровления</w:t>
        </w:r>
      </w:hyperlink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".</w:t>
      </w:r>
    </w:p>
    <w:p w:rsidR="00013C5C" w:rsidRPr="00013C5C" w:rsidRDefault="00013C5C" w:rsidP="00013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1707D"/>
          <w:sz w:val="20"/>
          <w:szCs w:val="20"/>
        </w:rPr>
      </w:pPr>
      <w:r w:rsidRPr="00013C5C"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</w:rPr>
        <w:t>ЖЕЛАЕМ ВАШИМ ДЕТЯМ  ИНТЕРЕСНОГО, КОМФОРТНОГО И БЕЗОПАСНОГО ОТДЫХА</w:t>
      </w:r>
    </w:p>
    <w:p w:rsidR="00CA1BE7" w:rsidRPr="00013C5C" w:rsidRDefault="00CA1BE7" w:rsidP="00013C5C">
      <w:pPr>
        <w:spacing w:after="0" w:line="240" w:lineRule="auto"/>
        <w:rPr>
          <w:rFonts w:ascii="Times New Roman" w:hAnsi="Times New Roman" w:cs="Times New Roman"/>
        </w:rPr>
      </w:pPr>
    </w:p>
    <w:sectPr w:rsidR="00CA1BE7" w:rsidRPr="00013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317"/>
    <w:multiLevelType w:val="multilevel"/>
    <w:tmpl w:val="CF6E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13C5C"/>
    <w:rsid w:val="00013C5C"/>
    <w:rsid w:val="00CA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3C5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13C5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13C5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13C5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13C5C"/>
    <w:rPr>
      <w:rFonts w:ascii="Arial" w:eastAsia="Times New Roman" w:hAnsi="Arial" w:cs="Arial"/>
      <w:vanish/>
      <w:sz w:val="16"/>
      <w:szCs w:val="16"/>
    </w:rPr>
  </w:style>
  <w:style w:type="character" w:customStyle="1" w:styleId="breadcrumbslist-item-text">
    <w:name w:val="breadcrumbs__list-item-text"/>
    <w:basedOn w:val="a0"/>
    <w:rsid w:val="00013C5C"/>
  </w:style>
  <w:style w:type="paragraph" w:styleId="a4">
    <w:name w:val="Normal (Web)"/>
    <w:basedOn w:val="a"/>
    <w:uiPriority w:val="99"/>
    <w:semiHidden/>
    <w:unhideWhenUsed/>
    <w:rsid w:val="0001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opyr-icon">
    <w:name w:val="footer__copyr-icon"/>
    <w:basedOn w:val="a0"/>
    <w:rsid w:val="00013C5C"/>
  </w:style>
  <w:style w:type="character" w:customStyle="1" w:styleId="footercopyr-text">
    <w:name w:val="footer__copyr-text"/>
    <w:basedOn w:val="a0"/>
    <w:rsid w:val="00013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54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89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8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54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879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2326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06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9652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9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9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0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3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5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0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33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22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4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445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6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11529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268022">
                                      <w:marLeft w:val="15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352724">
                                      <w:marLeft w:val="15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342331">
                                      <w:marLeft w:val="15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1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4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19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72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52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1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5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09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5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E3E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23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E3E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54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E3E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70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E3E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12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E3E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348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EE3E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267883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0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775303">
          <w:marLeft w:val="0"/>
          <w:marRight w:val="0"/>
          <w:marTop w:val="0"/>
          <w:marBottom w:val="0"/>
          <w:divBdr>
            <w:top w:val="single" w:sz="6" w:space="30" w:color="CCCF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22998">
                              <w:marLeft w:val="-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33090">
                                  <w:marLeft w:val="84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1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8630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8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262956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0817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826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694126">
                                  <w:marLeft w:val="84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9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668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17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282618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1798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0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394258">
                                  <w:marLeft w:val="84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5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74062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52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1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2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83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030034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826101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620444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6266953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431024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2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75677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161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8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086212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586209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6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2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348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8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2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9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o.ru/deyatelnost/otdyih-i-ozdorovlenie-detej/reestr-organizatsij-otdyiha-i-ozdoro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1548</Words>
  <Characters>8828</Characters>
  <Application>Microsoft Office Word</Application>
  <DocSecurity>0</DocSecurity>
  <Lines>73</Lines>
  <Paragraphs>20</Paragraphs>
  <ScaleCrop>false</ScaleCrop>
  <Company/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2024-06-14T02:44:00Z</dcterms:created>
  <dcterms:modified xsi:type="dcterms:W3CDTF">2024-06-14T02:46:00Z</dcterms:modified>
</cp:coreProperties>
</file>