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17" w:rsidRPr="00511817" w:rsidRDefault="00511817" w:rsidP="00511817">
      <w:r w:rsidRPr="00511817">
        <w:rPr>
          <w:b/>
          <w:noProof/>
          <w:lang w:eastAsia="ru-RU"/>
        </w:rPr>
        <w:drawing>
          <wp:inline distT="0" distB="0" distL="0" distR="0">
            <wp:extent cx="1611086" cy="1221482"/>
            <wp:effectExtent l="0" t="0" r="8255" b="0"/>
            <wp:docPr id="3" name="Рисунок 3" descr="depositphotos_50082141-stock-illustration-children-making-a-sn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epositphotos_50082141-stock-illustration-children-making-a-snowma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2357" cy="1222446"/>
                    </a:xfrm>
                    <a:prstGeom prst="rect">
                      <a:avLst/>
                    </a:prstGeom>
                    <a:noFill/>
                    <a:ln>
                      <a:noFill/>
                    </a:ln>
                  </pic:spPr>
                </pic:pic>
              </a:graphicData>
            </a:graphic>
          </wp:inline>
        </w:drawing>
      </w:r>
    </w:p>
    <w:p w:rsidR="00511817" w:rsidRPr="00511817" w:rsidRDefault="00511817" w:rsidP="00511817">
      <w:pPr>
        <w:rPr>
          <w:rFonts w:ascii="Times New Roman" w:hAnsi="Times New Roman" w:cs="Times New Roman"/>
          <w:b/>
          <w:bCs/>
          <w:sz w:val="32"/>
          <w:szCs w:val="32"/>
        </w:rPr>
      </w:pPr>
      <w:r w:rsidRPr="00511817">
        <w:rPr>
          <w:rFonts w:ascii="Times New Roman" w:hAnsi="Times New Roman" w:cs="Times New Roman"/>
          <w:b/>
          <w:bCs/>
          <w:sz w:val="32"/>
          <w:szCs w:val="32"/>
        </w:rPr>
        <w:t>Игры около дома</w:t>
      </w:r>
    </w:p>
    <w:p w:rsidR="00511817" w:rsidRPr="00511817" w:rsidRDefault="00511817" w:rsidP="00511817">
      <w:pPr>
        <w:rPr>
          <w:rFonts w:ascii="Times New Roman" w:hAnsi="Times New Roman" w:cs="Times New Roman"/>
          <w:bCs/>
          <w:sz w:val="28"/>
          <w:szCs w:val="28"/>
        </w:rPr>
      </w:pPr>
      <w:r w:rsidRPr="00511817">
        <w:rPr>
          <w:rFonts w:ascii="Times New Roman" w:hAnsi="Times New Roman" w:cs="Times New Roman"/>
          <w:bCs/>
          <w:sz w:val="28"/>
          <w:szCs w:val="28"/>
        </w:rPr>
        <w:t>Нельзя разрешать детям играть у дороги. Необходимо учить детей, что нельзя выбегать на проезжую часть.</w:t>
      </w:r>
    </w:p>
    <w:p w:rsidR="00511817" w:rsidRPr="00511817" w:rsidRDefault="00511817" w:rsidP="00511817">
      <w:pPr>
        <w:rPr>
          <w:rFonts w:ascii="Times New Roman" w:hAnsi="Times New Roman" w:cs="Times New Roman"/>
          <w:bCs/>
          <w:sz w:val="28"/>
          <w:szCs w:val="28"/>
        </w:rPr>
      </w:pPr>
      <w:r w:rsidRPr="00511817">
        <w:rPr>
          <w:rFonts w:ascii="Times New Roman" w:hAnsi="Times New Roman" w:cs="Times New Roman"/>
          <w:bCs/>
          <w:sz w:val="28"/>
          <w:szCs w:val="28"/>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w:t>
      </w:r>
      <w:proofErr w:type="gramStart"/>
      <w:r w:rsidRPr="00511817">
        <w:rPr>
          <w:rFonts w:ascii="Times New Roman" w:hAnsi="Times New Roman" w:cs="Times New Roman"/>
          <w:bCs/>
          <w:sz w:val="28"/>
          <w:szCs w:val="28"/>
        </w:rPr>
        <w:t xml:space="preserve"> О</w:t>
      </w:r>
      <w:proofErr w:type="gramEnd"/>
      <w:r w:rsidRPr="00511817">
        <w:rPr>
          <w:rFonts w:ascii="Times New Roman" w:hAnsi="Times New Roman" w:cs="Times New Roman"/>
          <w:bCs/>
          <w:sz w:val="28"/>
          <w:szCs w:val="28"/>
        </w:rPr>
        <w:t xml:space="preserve">бъяснить детям, что нельзя брать в рот снег, ледяные корочки, сосульки: в них много </w:t>
      </w:r>
      <w:r w:rsidRPr="00511817">
        <w:rPr>
          <w:rFonts w:ascii="Times New Roman" w:hAnsi="Times New Roman" w:cs="Times New Roman"/>
          <w:bCs/>
          <w:sz w:val="28"/>
          <w:szCs w:val="28"/>
        </w:rPr>
        <w:lastRenderedPageBreak/>
        <w:t>невидимой для глаз грязи и микробов, которые могут вызвать болезнь.</w:t>
      </w:r>
    </w:p>
    <w:p w:rsidR="00511817" w:rsidRPr="00511817" w:rsidRDefault="00511817" w:rsidP="00511817">
      <w:pPr>
        <w:rPr>
          <w:rFonts w:ascii="Times New Roman" w:hAnsi="Times New Roman" w:cs="Times New Roman"/>
          <w:bCs/>
          <w:sz w:val="28"/>
          <w:szCs w:val="28"/>
        </w:rPr>
      </w:pPr>
      <w:r w:rsidRPr="00511817">
        <w:rPr>
          <w:rFonts w:ascii="Times New Roman" w:hAnsi="Times New Roman" w:cs="Times New Roman"/>
          <w:bCs/>
          <w:sz w:val="28"/>
          <w:szCs w:val="28"/>
        </w:rPr>
        <w:t>.При игре в снежки надо рассказать ребенку, что кидаться в лицо нельзя, и вообще кидать нужно не с силой! И не позволять детям строить глубокие снежные туннели, которые могут обвалиться!</w:t>
      </w:r>
    </w:p>
    <w:p w:rsidR="00511817" w:rsidRPr="00511817" w:rsidRDefault="00511817" w:rsidP="00511817">
      <w:pPr>
        <w:rPr>
          <w:rFonts w:ascii="Times New Roman" w:hAnsi="Times New Roman" w:cs="Times New Roman"/>
          <w:b/>
          <w:bCs/>
          <w:sz w:val="32"/>
          <w:szCs w:val="32"/>
        </w:rPr>
      </w:pPr>
      <w:r w:rsidRPr="00511817">
        <w:rPr>
          <w:rFonts w:ascii="Times New Roman" w:hAnsi="Times New Roman" w:cs="Times New Roman"/>
          <w:b/>
          <w:bCs/>
          <w:sz w:val="32"/>
          <w:szCs w:val="32"/>
        </w:rPr>
        <w:t>Осторожно, сосульки!</w:t>
      </w:r>
    </w:p>
    <w:p w:rsidR="00511817" w:rsidRPr="00511817" w:rsidRDefault="00511817" w:rsidP="00511817">
      <w:pPr>
        <w:rPr>
          <w:rFonts w:ascii="Times New Roman" w:hAnsi="Times New Roman" w:cs="Times New Roman"/>
          <w:bCs/>
          <w:sz w:val="28"/>
          <w:szCs w:val="28"/>
        </w:rPr>
      </w:pPr>
      <w:r w:rsidRPr="00511817">
        <w:rPr>
          <w:rFonts w:ascii="Times New Roman" w:hAnsi="Times New Roman" w:cs="Times New Roman"/>
          <w:bCs/>
          <w:sz w:val="28"/>
          <w:szCs w:val="28"/>
        </w:rPr>
        <w:t>Важно обратить внимание ребёнка на сосульки и горы снега, свешивающиеся с крыш домов. Рассказать, чем они опасны и почему такие места надо, обходить стороной. Ребенок должен знать, что ни в коем случае нель</w:t>
      </w:r>
      <w:r>
        <w:rPr>
          <w:rFonts w:ascii="Times New Roman" w:hAnsi="Times New Roman" w:cs="Times New Roman"/>
          <w:bCs/>
          <w:sz w:val="28"/>
          <w:szCs w:val="28"/>
        </w:rPr>
        <w:t>зя заходить в огражденные зоны</w:t>
      </w:r>
      <w:r w:rsidRPr="00511817">
        <w:rPr>
          <w:rFonts w:ascii="Times New Roman" w:hAnsi="Times New Roman" w:cs="Times New Roman"/>
          <w:bCs/>
          <w:sz w:val="28"/>
          <w:szCs w:val="28"/>
        </w:rPr>
        <w:t>. Чтобы избежать травматизма, родителям необходимо научить своих детей соблюдению правил нахождения вблизи жилых домов и зданий.</w:t>
      </w:r>
    </w:p>
    <w:p w:rsidR="00511817" w:rsidRPr="00511817" w:rsidRDefault="00511817" w:rsidP="00511817">
      <w:pPr>
        <w:rPr>
          <w:bCs/>
        </w:rPr>
      </w:pPr>
      <w:r w:rsidRPr="00511817">
        <w:rPr>
          <w:noProof/>
          <w:lang w:eastAsia="ru-RU"/>
        </w:rPr>
        <w:lastRenderedPageBreak/>
        <w:drawing>
          <wp:inline distT="0" distB="0" distL="0" distR="0">
            <wp:extent cx="2508540" cy="1064765"/>
            <wp:effectExtent l="0" t="0" r="635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0866" cy="1065752"/>
                    </a:xfrm>
                    <a:prstGeom prst="rect">
                      <a:avLst/>
                    </a:prstGeom>
                    <a:noFill/>
                    <a:ln>
                      <a:noFill/>
                    </a:ln>
                  </pic:spPr>
                </pic:pic>
              </a:graphicData>
            </a:graphic>
          </wp:inline>
        </w:drawing>
      </w:r>
    </w:p>
    <w:p w:rsidR="00511817" w:rsidRPr="00511817" w:rsidRDefault="00511817" w:rsidP="00511817">
      <w:pPr>
        <w:rPr>
          <w:rFonts w:ascii="Times New Roman" w:hAnsi="Times New Roman" w:cs="Times New Roman"/>
          <w:b/>
          <w:bCs/>
          <w:sz w:val="32"/>
          <w:szCs w:val="32"/>
        </w:rPr>
      </w:pPr>
      <w:r w:rsidRPr="00511817">
        <w:rPr>
          <w:rFonts w:ascii="Times New Roman" w:hAnsi="Times New Roman" w:cs="Times New Roman"/>
          <w:b/>
          <w:bCs/>
          <w:sz w:val="32"/>
          <w:szCs w:val="32"/>
        </w:rPr>
        <w:t>Катание на санках, ледянках</w:t>
      </w:r>
      <w:proofErr w:type="gramStart"/>
      <w:r w:rsidRPr="00511817">
        <w:rPr>
          <w:rFonts w:ascii="Times New Roman" w:hAnsi="Times New Roman" w:cs="Times New Roman"/>
          <w:bCs/>
          <w:sz w:val="28"/>
          <w:szCs w:val="28"/>
        </w:rPr>
        <w:t xml:space="preserve"> О</w:t>
      </w:r>
      <w:proofErr w:type="gramEnd"/>
      <w:r w:rsidRPr="00511817">
        <w:rPr>
          <w:rFonts w:ascii="Times New Roman" w:hAnsi="Times New Roman" w:cs="Times New Roman"/>
          <w:bCs/>
          <w:sz w:val="28"/>
          <w:szCs w:val="28"/>
        </w:rPr>
        <w:t>бъясните ребенку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Нельзя разрешать ребенку кататься на санках, лежа на животе, он может повредить зубы или голову. Кататься на санках стоя нельзя! Опасно привязывать санки друг к другу.</w:t>
      </w:r>
    </w:p>
    <w:p w:rsidR="00511817" w:rsidRPr="00511817" w:rsidRDefault="00511817" w:rsidP="00511817">
      <w:pPr>
        <w:rPr>
          <w:bCs/>
          <w:i/>
        </w:rPr>
      </w:pPr>
      <w:r w:rsidRPr="00511817">
        <w:rPr>
          <w:i/>
          <w:noProof/>
          <w:lang w:eastAsia="ru-RU"/>
        </w:rPr>
        <w:drawing>
          <wp:inline distT="0" distB="0" distL="0" distR="0">
            <wp:extent cx="1393190" cy="1030605"/>
            <wp:effectExtent l="0" t="0" r="0" b="0"/>
            <wp:docPr id="1" name="Рисунок 1" descr="pngtree-sled-boy-png-clipart_26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ngtree-sled-boy-png-clipart_263278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3190" cy="1030605"/>
                    </a:xfrm>
                    <a:prstGeom prst="rect">
                      <a:avLst/>
                    </a:prstGeom>
                    <a:noFill/>
                    <a:ln>
                      <a:noFill/>
                    </a:ln>
                  </pic:spPr>
                </pic:pic>
              </a:graphicData>
            </a:graphic>
          </wp:inline>
        </w:drawing>
      </w:r>
    </w:p>
    <w:p w:rsidR="00511817" w:rsidRPr="00511817" w:rsidRDefault="00511817" w:rsidP="00511817">
      <w:pPr>
        <w:rPr>
          <w:bCs/>
          <w:i/>
        </w:rPr>
      </w:pPr>
    </w:p>
    <w:p w:rsidR="00D61015" w:rsidRPr="00D61015" w:rsidRDefault="00D61015" w:rsidP="00D61015">
      <w:pPr>
        <w:jc w:val="center"/>
        <w:rPr>
          <w:rFonts w:ascii="Calibri" w:eastAsia="Calibri" w:hAnsi="Calibri" w:cs="Times New Roman"/>
          <w:color w:val="FF0000"/>
          <w:sz w:val="32"/>
          <w:szCs w:val="32"/>
        </w:rPr>
      </w:pPr>
      <w:r w:rsidRPr="00D61015">
        <w:rPr>
          <w:rFonts w:ascii="Times New Roman" w:eastAsia="Calibri" w:hAnsi="Times New Roman" w:cs="Times New Roman"/>
          <w:b/>
          <w:bCs/>
          <w:iCs/>
          <w:color w:val="FF0000"/>
          <w:sz w:val="32"/>
          <w:szCs w:val="32"/>
        </w:rPr>
        <w:t>«Одежда для зимней прогулки»</w:t>
      </w:r>
    </w:p>
    <w:p w:rsidR="00D61015" w:rsidRPr="00D61015" w:rsidRDefault="00D61015" w:rsidP="00D61015">
      <w:pPr>
        <w:spacing w:after="0"/>
        <w:jc w:val="both"/>
        <w:rPr>
          <w:rFonts w:ascii="Times New Roman" w:eastAsia="Calibri" w:hAnsi="Times New Roman" w:cs="Times New Roman"/>
          <w:color w:val="002060"/>
          <w:sz w:val="28"/>
          <w:szCs w:val="28"/>
        </w:rPr>
      </w:pPr>
      <w:r w:rsidRPr="00D61015">
        <w:rPr>
          <w:rFonts w:ascii="Times New Roman" w:eastAsia="Calibri" w:hAnsi="Times New Roman" w:cs="Times New Roman"/>
          <w:color w:val="002060"/>
          <w:sz w:val="28"/>
          <w:szCs w:val="28"/>
        </w:rPr>
        <w:t>Собираясь на прогулку необходимо помнить главное: ребенка не надо кутать! Перегрев не лучше, чем охлаждение.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D61015" w:rsidRPr="00D61015" w:rsidRDefault="00D61015" w:rsidP="00D61015">
      <w:pPr>
        <w:rPr>
          <w:rFonts w:ascii="Calibri" w:eastAsia="Calibri" w:hAnsi="Calibri" w:cs="Times New Roman"/>
        </w:rPr>
      </w:pPr>
    </w:p>
    <w:p w:rsidR="00D61015" w:rsidRPr="00D61015" w:rsidRDefault="00D61015" w:rsidP="00D61015">
      <w:pPr>
        <w:spacing w:after="0" w:line="240" w:lineRule="auto"/>
        <w:jc w:val="both"/>
        <w:rPr>
          <w:rFonts w:ascii="Times New Roman" w:eastAsia="Calibri" w:hAnsi="Times New Roman" w:cs="Times New Roman"/>
          <w:sz w:val="28"/>
        </w:rPr>
      </w:pPr>
    </w:p>
    <w:p w:rsidR="00D61015" w:rsidRPr="00D61015" w:rsidRDefault="00D61015" w:rsidP="00D61015">
      <w:pPr>
        <w:spacing w:after="0" w:line="240" w:lineRule="auto"/>
        <w:jc w:val="both"/>
        <w:rPr>
          <w:rFonts w:ascii="Times New Roman" w:eastAsia="Calibri" w:hAnsi="Times New Roman" w:cs="Times New Roman"/>
          <w:color w:val="002060"/>
          <w:sz w:val="28"/>
          <w:szCs w:val="28"/>
        </w:rPr>
      </w:pPr>
      <w:r w:rsidRPr="00D61015">
        <w:rPr>
          <w:rFonts w:ascii="Times New Roman" w:eastAsia="Calibri" w:hAnsi="Times New Roman" w:cs="Times New Roman"/>
          <w:sz w:val="28"/>
          <w:szCs w:val="28"/>
        </w:rPr>
        <w:t xml:space="preserve"> </w:t>
      </w:r>
      <w:r w:rsidRPr="00D61015">
        <w:rPr>
          <w:rFonts w:ascii="Times New Roman" w:eastAsia="Calibri" w:hAnsi="Times New Roman" w:cs="Times New Roman"/>
          <w:color w:val="002060"/>
          <w:sz w:val="28"/>
          <w:szCs w:val="28"/>
        </w:rPr>
        <w:t>Сама жизнь доказала необходимость обучения не только взрослых, но и малышей основам безопасности жизнедеятельности. Естественная любознательность ребенка в познании окружающего мира может стать небезопасной для него. </w:t>
      </w:r>
    </w:p>
    <w:p w:rsidR="00D61015" w:rsidRPr="00D61015" w:rsidRDefault="00D61015" w:rsidP="00D61015">
      <w:pPr>
        <w:spacing w:after="0" w:line="240" w:lineRule="auto"/>
        <w:jc w:val="both"/>
        <w:rPr>
          <w:rFonts w:ascii="Times New Roman" w:eastAsia="Calibri" w:hAnsi="Times New Roman" w:cs="Times New Roman"/>
          <w:color w:val="002060"/>
          <w:sz w:val="28"/>
          <w:szCs w:val="28"/>
        </w:rPr>
      </w:pPr>
      <w:r w:rsidRPr="00D61015">
        <w:rPr>
          <w:rFonts w:ascii="Times New Roman" w:eastAsia="Calibri" w:hAnsi="Times New Roman" w:cs="Times New Roman"/>
          <w:bCs/>
          <w:iCs/>
          <w:color w:val="002060"/>
          <w:sz w:val="28"/>
          <w:szCs w:val="28"/>
        </w:rPr>
        <w:t>С наступлением зимы потенциальных опасностей на улице становится больше, следовательно, актуальна проблема формирования у детей навыков безопасного поведения в зимнее время года.</w:t>
      </w:r>
    </w:p>
    <w:p w:rsidR="00D61015" w:rsidRPr="00D61015" w:rsidRDefault="00D61015" w:rsidP="00D61015">
      <w:pPr>
        <w:spacing w:after="0" w:line="240" w:lineRule="auto"/>
        <w:jc w:val="both"/>
        <w:rPr>
          <w:rFonts w:ascii="Times New Roman" w:eastAsia="Calibri" w:hAnsi="Times New Roman" w:cs="Times New Roman"/>
          <w:color w:val="002060"/>
          <w:sz w:val="28"/>
          <w:szCs w:val="28"/>
        </w:rPr>
      </w:pPr>
      <w:r w:rsidRPr="00D61015">
        <w:rPr>
          <w:rFonts w:ascii="Times New Roman" w:eastAsia="Calibri" w:hAnsi="Times New Roman" w:cs="Times New Roman"/>
          <w:color w:val="002060"/>
          <w:sz w:val="28"/>
          <w:szCs w:val="28"/>
        </w:rPr>
        <w:t>Мы, взрослые, должны не просто оградить ребенка от опасностей, которые встречаются в зимнее время года, а подготовить к возможной встрече с ними, привить им навыки безопасного поведения</w:t>
      </w:r>
      <w:proofErr w:type="gramStart"/>
      <w:r w:rsidRPr="00D61015">
        <w:rPr>
          <w:rFonts w:ascii="Times New Roman" w:eastAsia="Calibri" w:hAnsi="Times New Roman" w:cs="Times New Roman"/>
          <w:color w:val="002060"/>
          <w:sz w:val="28"/>
          <w:szCs w:val="28"/>
        </w:rPr>
        <w:t>.</w:t>
      </w:r>
      <w:proofErr w:type="gramEnd"/>
      <w:r w:rsidRPr="00D61015">
        <w:rPr>
          <w:rFonts w:ascii="Times New Roman" w:eastAsia="Calibri" w:hAnsi="Times New Roman" w:cs="Times New Roman"/>
          <w:color w:val="002060"/>
          <w:sz w:val="28"/>
          <w:szCs w:val="28"/>
        </w:rPr>
        <w:t xml:space="preserve"> </w:t>
      </w:r>
      <w:proofErr w:type="gramStart"/>
      <w:r w:rsidRPr="00D61015">
        <w:rPr>
          <w:rFonts w:ascii="Times New Roman" w:eastAsia="Calibri" w:hAnsi="Times New Roman" w:cs="Times New Roman"/>
          <w:color w:val="002060"/>
          <w:sz w:val="28"/>
          <w:szCs w:val="28"/>
        </w:rPr>
        <w:t>к</w:t>
      </w:r>
      <w:proofErr w:type="gramEnd"/>
      <w:r w:rsidRPr="00D61015">
        <w:rPr>
          <w:rFonts w:ascii="Times New Roman" w:eastAsia="Calibri" w:hAnsi="Times New Roman" w:cs="Times New Roman"/>
          <w:color w:val="002060"/>
          <w:sz w:val="28"/>
          <w:szCs w:val="28"/>
        </w:rPr>
        <w:t>оммуникативной и других видов деятельности.</w:t>
      </w:r>
    </w:p>
    <w:p w:rsidR="00D61015" w:rsidRPr="00D61015" w:rsidRDefault="00D61015" w:rsidP="00D61015">
      <w:pPr>
        <w:spacing w:after="0" w:line="240" w:lineRule="auto"/>
        <w:jc w:val="both"/>
        <w:rPr>
          <w:rFonts w:ascii="Times New Roman" w:eastAsia="Calibri" w:hAnsi="Times New Roman" w:cs="Times New Roman"/>
          <w:sz w:val="28"/>
        </w:rPr>
      </w:pPr>
      <w:r w:rsidRPr="00D61015">
        <w:rPr>
          <w:rFonts w:ascii="Times New Roman" w:eastAsia="Calibri" w:hAnsi="Times New Roman" w:cs="Times New Roman"/>
          <w:sz w:val="28"/>
        </w:rPr>
        <w:t>.</w:t>
      </w:r>
    </w:p>
    <w:p w:rsidR="00D61015" w:rsidRPr="00D61015" w:rsidRDefault="00D61015" w:rsidP="00D61015">
      <w:pPr>
        <w:spacing w:after="0" w:line="240" w:lineRule="auto"/>
        <w:jc w:val="center"/>
        <w:rPr>
          <w:rFonts w:ascii="Times New Roman" w:eastAsia="Times New Roman" w:hAnsi="Times New Roman" w:cs="Times New Roman"/>
          <w:i/>
          <w:color w:val="000000" w:themeColor="text1"/>
          <w:kern w:val="24"/>
          <w:sz w:val="28"/>
          <w:szCs w:val="32"/>
          <w:lang w:eastAsia="ru-RU"/>
        </w:rPr>
      </w:pPr>
    </w:p>
    <w:p w:rsidR="00D61015" w:rsidRPr="00D61015" w:rsidRDefault="00D61015" w:rsidP="00D61015">
      <w:pPr>
        <w:spacing w:after="0" w:line="240" w:lineRule="atLeast"/>
        <w:jc w:val="both"/>
        <w:rPr>
          <w:rFonts w:ascii="Times New Roman" w:eastAsia="Calibri" w:hAnsi="Times New Roman" w:cs="Times New Roman"/>
          <w:b/>
          <w:i/>
          <w:color w:val="002060"/>
          <w:sz w:val="32"/>
        </w:rPr>
      </w:pPr>
      <w:r w:rsidRPr="00D61015">
        <w:rPr>
          <w:rFonts w:ascii="Times New Roman" w:eastAsia="Calibri" w:hAnsi="Times New Roman" w:cs="Times New Roman"/>
          <w:b/>
          <w:bCs/>
          <w:i/>
          <w:color w:val="002060"/>
          <w:sz w:val="28"/>
          <w:szCs w:val="26"/>
        </w:rPr>
        <w:t xml:space="preserve">Дорогие мамы и папы! Уделяйте как можно больше времени прогулкам с вашими детьми! </w:t>
      </w:r>
    </w:p>
    <w:p w:rsidR="00D61015" w:rsidRPr="00D61015" w:rsidRDefault="00D61015" w:rsidP="00D61015">
      <w:pPr>
        <w:widowControl w:val="0"/>
        <w:spacing w:after="120" w:line="360" w:lineRule="auto"/>
        <w:rPr>
          <w:rFonts w:ascii="Franklin Gothic Book" w:eastAsia="Times New Roman" w:hAnsi="Franklin Gothic Book" w:cs="Times New Roman"/>
          <w:color w:val="000000"/>
          <w:kern w:val="28"/>
          <w:sz w:val="18"/>
          <w:szCs w:val="18"/>
          <w:lang w:eastAsia="ru-RU"/>
        </w:rPr>
      </w:pPr>
      <w:r w:rsidRPr="00D61015">
        <w:rPr>
          <w:rFonts w:ascii="Franklin Gothic Book" w:eastAsia="Times New Roman" w:hAnsi="Franklin Gothic Book" w:cs="Times New Roman"/>
          <w:color w:val="000000"/>
          <w:kern w:val="28"/>
          <w:sz w:val="18"/>
          <w:szCs w:val="18"/>
          <w:lang w:eastAsia="ru-RU"/>
        </w:rPr>
        <w:lastRenderedPageBreak/>
        <w:t> </w:t>
      </w:r>
    </w:p>
    <w:p w:rsidR="00D61015" w:rsidRPr="00D61015" w:rsidRDefault="00D61015" w:rsidP="00D61015">
      <w:pPr>
        <w:pBdr>
          <w:bottom w:val="single" w:sz="8" w:space="4" w:color="4F81BD" w:themeColor="accent1"/>
        </w:pBdr>
        <w:spacing w:after="300" w:line="240" w:lineRule="auto"/>
        <w:contextualSpacing/>
        <w:jc w:val="center"/>
        <w:rPr>
          <w:rFonts w:ascii="Cambria" w:eastAsia="Times New Roman" w:hAnsi="Cambria" w:cs="Times New Roman"/>
          <w:b/>
          <w:color w:val="FF0000"/>
          <w:spacing w:val="5"/>
          <w:kern w:val="28"/>
          <w:sz w:val="56"/>
          <w:szCs w:val="52"/>
        </w:rPr>
      </w:pPr>
    </w:p>
    <w:p w:rsidR="00D61015" w:rsidRPr="00D61015" w:rsidRDefault="007A48FC" w:rsidP="00D61015">
      <w:pPr>
        <w:pBdr>
          <w:bottom w:val="single" w:sz="8" w:space="4" w:color="4F81BD" w:themeColor="accent1"/>
        </w:pBdr>
        <w:spacing w:after="300" w:line="240" w:lineRule="auto"/>
        <w:contextualSpacing/>
        <w:jc w:val="center"/>
        <w:rPr>
          <w:rFonts w:ascii="Cambria" w:eastAsia="Times New Roman" w:hAnsi="Cambria" w:cs="Times New Roman"/>
          <w:b/>
          <w:color w:val="7030A0"/>
          <w:spacing w:val="5"/>
          <w:kern w:val="28"/>
          <w:sz w:val="18"/>
          <w:szCs w:val="18"/>
        </w:rPr>
      </w:pPr>
      <w:r w:rsidRPr="007A48FC">
        <w:rPr>
          <w:rFonts w:ascii="Cambria" w:eastAsia="Times New Roman" w:hAnsi="Cambria" w:cs="Times New Roman"/>
          <w:noProof/>
          <w:color w:val="7030A0"/>
          <w:spacing w:val="5"/>
          <w:kern w:val="28"/>
          <w:sz w:val="52"/>
          <w:szCs w:val="52"/>
          <w:lang w:eastAsia="ru-RU"/>
        </w:rPr>
        <w:pict>
          <v:rect id="Прямоугольник 11" o:spid="_x0000_s1026" style="position:absolute;left:0;text-align:left;margin-left:-.2pt;margin-top:99.7pt;width:243.45pt;height:9.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" fillcolor="window" stroked="f" strokeweight="2pt"/>
        </w:pict>
      </w:r>
      <w:r w:rsidR="00D61015" w:rsidRPr="00D61015">
        <w:rPr>
          <w:rFonts w:ascii="Cambria" w:eastAsia="Times New Roman" w:hAnsi="Cambria" w:cs="Times New Roman"/>
          <w:b/>
          <w:color w:val="7030A0"/>
          <w:spacing w:val="5"/>
          <w:kern w:val="28"/>
          <w:sz w:val="56"/>
          <w:szCs w:val="52"/>
        </w:rPr>
        <w:t>Безопасность детей в зимний период</w:t>
      </w:r>
    </w:p>
    <w:p w:rsidR="00242FF4" w:rsidRDefault="00D61015">
      <w:r w:rsidRPr="00991CC3">
        <w:rPr>
          <w:noProof/>
          <w:lang w:eastAsia="ru-RU"/>
        </w:rPr>
        <w:drawing>
          <wp:inline distT="0" distB="0" distL="0" distR="0">
            <wp:extent cx="2783840" cy="2499647"/>
            <wp:effectExtent l="171450" t="171450" r="378460" b="358140"/>
            <wp:docPr id="5" name="Рисунок 5"/>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947" r="2972"/>
                    <a:stretch/>
                  </pic:blipFill>
                  <pic:spPr bwMode="auto">
                    <a:xfrm>
                      <a:off x="0" y="0"/>
                      <a:ext cx="2783840" cy="249964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242FF4" w:rsidSect="00511817">
      <w:pgSz w:w="16838" w:h="11906" w:orient="landscape"/>
      <w:pgMar w:top="851" w:right="1134" w:bottom="1701" w:left="1134" w:header="709" w:footer="709" w:gutter="0"/>
      <w:pgBorders w:offsetFrom="page">
        <w:top w:val="doubleWave" w:sz="6" w:space="24" w:color="00B050"/>
        <w:left w:val="doubleWave" w:sz="6" w:space="24" w:color="00B050"/>
        <w:bottom w:val="doubleWave" w:sz="6" w:space="24" w:color="00B050"/>
        <w:right w:val="doubleWave" w:sz="6" w:space="24" w:color="00B050"/>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511817"/>
    <w:rsid w:val="000A0C4C"/>
    <w:rsid w:val="000E6A2C"/>
    <w:rsid w:val="00242FF4"/>
    <w:rsid w:val="00511817"/>
    <w:rsid w:val="007A48FC"/>
    <w:rsid w:val="00AB5F73"/>
    <w:rsid w:val="00D61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17"/>
  </w:style>
  <w:style w:type="paragraph" w:styleId="1">
    <w:name w:val="heading 1"/>
    <w:basedOn w:val="a"/>
    <w:next w:val="a"/>
    <w:link w:val="10"/>
    <w:uiPriority w:val="9"/>
    <w:qFormat/>
    <w:rsid w:val="000E6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A2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0E6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0E6A2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0E6A2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0E6A2C"/>
    <w:rPr>
      <w:rFonts w:asciiTheme="majorHAnsi" w:eastAsiaTheme="majorEastAsia" w:hAnsiTheme="majorHAnsi" w:cstheme="majorBidi"/>
      <w:i/>
      <w:iCs/>
      <w:color w:val="4F81BD" w:themeColor="accent1"/>
      <w:spacing w:val="15"/>
      <w:sz w:val="24"/>
      <w:szCs w:val="24"/>
      <w:lang w:eastAsia="ru-RU"/>
    </w:rPr>
  </w:style>
  <w:style w:type="paragraph" w:styleId="a7">
    <w:name w:val="No Spacing"/>
    <w:link w:val="a8"/>
    <w:uiPriority w:val="1"/>
    <w:qFormat/>
    <w:rsid w:val="000E6A2C"/>
    <w:pPr>
      <w:spacing w:after="0" w:line="240" w:lineRule="auto"/>
    </w:pPr>
    <w:rPr>
      <w:rFonts w:eastAsiaTheme="minorEastAsia"/>
      <w:lang w:eastAsia="ru-RU"/>
    </w:rPr>
  </w:style>
  <w:style w:type="character" w:customStyle="1" w:styleId="a8">
    <w:name w:val="Без интервала Знак"/>
    <w:basedOn w:val="a0"/>
    <w:link w:val="a7"/>
    <w:uiPriority w:val="1"/>
    <w:rsid w:val="000E6A2C"/>
    <w:rPr>
      <w:rFonts w:eastAsiaTheme="minorEastAsia"/>
      <w:lang w:eastAsia="ru-RU"/>
    </w:rPr>
  </w:style>
  <w:style w:type="paragraph" w:styleId="a9">
    <w:name w:val="List Paragraph"/>
    <w:basedOn w:val="a"/>
    <w:uiPriority w:val="34"/>
    <w:qFormat/>
    <w:rsid w:val="000E6A2C"/>
    <w:pPr>
      <w:ind w:left="720"/>
      <w:contextualSpacing/>
    </w:pPr>
  </w:style>
  <w:style w:type="paragraph" w:styleId="aa">
    <w:name w:val="Balloon Text"/>
    <w:basedOn w:val="a"/>
    <w:link w:val="ab"/>
    <w:uiPriority w:val="99"/>
    <w:semiHidden/>
    <w:unhideWhenUsed/>
    <w:rsid w:val="005118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1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17"/>
  </w:style>
  <w:style w:type="paragraph" w:styleId="1">
    <w:name w:val="heading 1"/>
    <w:basedOn w:val="a"/>
    <w:next w:val="a"/>
    <w:link w:val="10"/>
    <w:uiPriority w:val="9"/>
    <w:qFormat/>
    <w:rsid w:val="000E6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A2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0E6A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0E6A2C"/>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0E6A2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0E6A2C"/>
    <w:rPr>
      <w:rFonts w:asciiTheme="majorHAnsi" w:eastAsiaTheme="majorEastAsia" w:hAnsiTheme="majorHAnsi" w:cstheme="majorBidi"/>
      <w:i/>
      <w:iCs/>
      <w:color w:val="4F81BD" w:themeColor="accent1"/>
      <w:spacing w:val="15"/>
      <w:sz w:val="24"/>
      <w:szCs w:val="24"/>
      <w:lang w:eastAsia="ru-RU"/>
    </w:rPr>
  </w:style>
  <w:style w:type="paragraph" w:styleId="a7">
    <w:name w:val="No Spacing"/>
    <w:link w:val="a8"/>
    <w:uiPriority w:val="1"/>
    <w:qFormat/>
    <w:rsid w:val="000E6A2C"/>
    <w:pPr>
      <w:spacing w:after="0" w:line="240" w:lineRule="auto"/>
    </w:pPr>
    <w:rPr>
      <w:rFonts w:eastAsiaTheme="minorEastAsia"/>
      <w:lang w:eastAsia="ru-RU"/>
    </w:rPr>
  </w:style>
  <w:style w:type="character" w:customStyle="1" w:styleId="a8">
    <w:name w:val="Без интервала Знак"/>
    <w:basedOn w:val="a0"/>
    <w:link w:val="a7"/>
    <w:uiPriority w:val="1"/>
    <w:rsid w:val="000E6A2C"/>
    <w:rPr>
      <w:rFonts w:eastAsiaTheme="minorEastAsia"/>
      <w:lang w:eastAsia="ru-RU"/>
    </w:rPr>
  </w:style>
  <w:style w:type="paragraph" w:styleId="a9">
    <w:name w:val="List Paragraph"/>
    <w:basedOn w:val="a"/>
    <w:uiPriority w:val="34"/>
    <w:qFormat/>
    <w:rsid w:val="000E6A2C"/>
    <w:pPr>
      <w:ind w:left="720"/>
      <w:contextualSpacing/>
    </w:pPr>
  </w:style>
  <w:style w:type="paragraph" w:styleId="aa">
    <w:name w:val="Balloon Text"/>
    <w:basedOn w:val="a"/>
    <w:link w:val="ab"/>
    <w:uiPriority w:val="99"/>
    <w:semiHidden/>
    <w:unhideWhenUsed/>
    <w:rsid w:val="005118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1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9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2019-01-19T11:34:00Z</cp:lastPrinted>
  <dcterms:created xsi:type="dcterms:W3CDTF">2019-01-19T11:01:00Z</dcterms:created>
  <dcterms:modified xsi:type="dcterms:W3CDTF">2022-12-16T05:28:00Z</dcterms:modified>
</cp:coreProperties>
</file>